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54724" w14:textId="37910F81" w:rsidR="003B25A0" w:rsidRPr="003B25A0" w:rsidRDefault="003B25A0" w:rsidP="003B25A0">
      <w:pPr>
        <w:widowControl/>
        <w:shd w:val="clear" w:color="auto" w:fill="FFFFFF"/>
        <w:adjustRightInd/>
        <w:snapToGrid/>
        <w:spacing w:line="240" w:lineRule="auto"/>
        <w:ind w:firstLineChars="0" w:firstLine="0"/>
        <w:jc w:val="center"/>
        <w:outlineLvl w:val="0"/>
        <w:rPr>
          <w:rFonts w:ascii="微软雅黑" w:eastAsia="微软雅黑" w:hAnsi="微软雅黑" w:cs="宋体"/>
          <w:b/>
          <w:bCs/>
          <w:color w:val="4B4B4B"/>
          <w:kern w:val="36"/>
          <w:sz w:val="30"/>
          <w:szCs w:val="30"/>
        </w:rPr>
      </w:pPr>
      <w:bookmarkStart w:id="0" w:name="_GoBack"/>
      <w:r w:rsidRPr="003B25A0">
        <w:rPr>
          <w:rFonts w:ascii="微软雅黑" w:eastAsia="微软雅黑" w:hAnsi="微软雅黑" w:cs="宋体" w:hint="eastAsia"/>
          <w:b/>
          <w:bCs/>
          <w:color w:val="4B4B4B"/>
          <w:kern w:val="36"/>
          <w:sz w:val="30"/>
          <w:szCs w:val="30"/>
        </w:rPr>
        <w:t>教育部等四部门印发《关于在院校实施“学历证书+若干职业技能等级证书”制度试点方案》的通知</w:t>
      </w:r>
    </w:p>
    <w:bookmarkEnd w:id="0"/>
    <w:p w14:paraId="1FA702A7" w14:textId="77777777" w:rsidR="003B25A0" w:rsidRPr="003B25A0" w:rsidRDefault="003B25A0" w:rsidP="003B25A0">
      <w:pPr>
        <w:widowControl/>
        <w:shd w:val="clear" w:color="auto" w:fill="FFFFFF"/>
        <w:adjustRightInd/>
        <w:snapToGrid/>
        <w:spacing w:line="480" w:lineRule="atLeast"/>
        <w:ind w:firstLineChars="0" w:firstLine="640"/>
        <w:jc w:val="right"/>
        <w:rPr>
          <w:rFonts w:ascii="微软雅黑" w:eastAsia="微软雅黑" w:hAnsi="微软雅黑" w:cs="宋体" w:hint="eastAsia"/>
          <w:color w:val="4B4B4B"/>
          <w:kern w:val="0"/>
          <w:sz w:val="24"/>
          <w:szCs w:val="24"/>
        </w:rPr>
      </w:pPr>
      <w:r w:rsidRPr="003B25A0">
        <w:rPr>
          <w:rFonts w:ascii="微软雅黑" w:eastAsia="微软雅黑" w:hAnsi="微软雅黑" w:cs="宋体" w:hint="eastAsia"/>
          <w:color w:val="4B4B4B"/>
          <w:kern w:val="0"/>
          <w:sz w:val="24"/>
          <w:szCs w:val="24"/>
        </w:rPr>
        <w:t>教职成〔2019〕6号</w:t>
      </w:r>
    </w:p>
    <w:p w14:paraId="651D7A96"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各省、自治区、直辖市教育厅（教委）、发展改革委、财政厅（局）、市场监管局，新疆生产建设兵团教育局、发展改革委、财政局、市场监管局，有关单位:</w:t>
      </w:r>
    </w:p>
    <w:p w14:paraId="36F4B5FE"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为深入贯彻党的十九大精神，按照全国教育大会部署和落实《国家职业教育改革实施方案》（简称“职教20条”）要求，教育部会同国家发展改革委、财政部、市场监管总局制定了《关于在院校实施“学历证书+若干职业技能等级证书”制度试点方案》（以下简称《方案》），启动“学历证书+若干职业技能等级证书”（简称1+X证书）制度试点工作。现将《方案》印发给你们，请结合本地区、本部门实际情况组织实施。</w:t>
      </w:r>
    </w:p>
    <w:p w14:paraId="64F6A185" w14:textId="77777777" w:rsidR="003B25A0" w:rsidRPr="003B25A0" w:rsidRDefault="003B25A0" w:rsidP="003B25A0">
      <w:pPr>
        <w:widowControl/>
        <w:shd w:val="clear" w:color="auto" w:fill="FFFFFF"/>
        <w:adjustRightInd/>
        <w:snapToGrid/>
        <w:spacing w:line="480" w:lineRule="atLeast"/>
        <w:ind w:firstLineChars="0" w:firstLine="0"/>
        <w:jc w:val="righ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教育部 国家发展改革委</w:t>
      </w:r>
    </w:p>
    <w:p w14:paraId="649F59C2" w14:textId="77777777" w:rsidR="003B25A0" w:rsidRPr="003B25A0" w:rsidRDefault="003B25A0" w:rsidP="003B25A0">
      <w:pPr>
        <w:widowControl/>
        <w:shd w:val="clear" w:color="auto" w:fill="FFFFFF"/>
        <w:adjustRightInd/>
        <w:snapToGrid/>
        <w:spacing w:line="480" w:lineRule="atLeast"/>
        <w:ind w:firstLineChars="0" w:firstLine="0"/>
        <w:jc w:val="righ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财政部 市场监管总局</w:t>
      </w:r>
    </w:p>
    <w:p w14:paraId="50435DA3" w14:textId="77777777" w:rsidR="003B25A0" w:rsidRPr="003B25A0" w:rsidRDefault="003B25A0" w:rsidP="003B25A0">
      <w:pPr>
        <w:widowControl/>
        <w:shd w:val="clear" w:color="auto" w:fill="FFFFFF"/>
        <w:adjustRightInd/>
        <w:snapToGrid/>
        <w:spacing w:line="480" w:lineRule="atLeast"/>
        <w:ind w:firstLineChars="0" w:firstLine="0"/>
        <w:jc w:val="righ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2019年4月4日</w:t>
      </w:r>
    </w:p>
    <w:p w14:paraId="436C2136" w14:textId="77777777" w:rsidR="003B25A0" w:rsidRPr="003B25A0" w:rsidRDefault="003B25A0" w:rsidP="003B25A0">
      <w:pPr>
        <w:widowControl/>
        <w:shd w:val="clear" w:color="auto" w:fill="FFFFFF"/>
        <w:adjustRightInd/>
        <w:snapToGrid/>
        <w:spacing w:line="480" w:lineRule="atLeast"/>
        <w:ind w:firstLineChars="0" w:firstLine="0"/>
        <w:jc w:val="center"/>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b/>
          <w:bCs/>
          <w:color w:val="4B4B4B"/>
          <w:kern w:val="0"/>
          <w:sz w:val="27"/>
          <w:szCs w:val="27"/>
          <w:bdr w:val="none" w:sz="0" w:space="0" w:color="auto" w:frame="1"/>
        </w:rPr>
        <w:t>关于在院校实施“学历证书+</w:t>
      </w:r>
    </w:p>
    <w:p w14:paraId="2642FD25" w14:textId="77777777" w:rsidR="003B25A0" w:rsidRPr="003B25A0" w:rsidRDefault="003B25A0" w:rsidP="003B25A0">
      <w:pPr>
        <w:widowControl/>
        <w:shd w:val="clear" w:color="auto" w:fill="FFFFFF"/>
        <w:adjustRightInd/>
        <w:snapToGrid/>
        <w:spacing w:line="480" w:lineRule="atLeast"/>
        <w:ind w:firstLineChars="0" w:firstLine="0"/>
        <w:jc w:val="center"/>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b/>
          <w:bCs/>
          <w:color w:val="4B4B4B"/>
          <w:kern w:val="0"/>
          <w:sz w:val="27"/>
          <w:szCs w:val="27"/>
          <w:bdr w:val="none" w:sz="0" w:space="0" w:color="auto" w:frame="1"/>
        </w:rPr>
        <w:t>若干职业技能等级证书</w:t>
      </w:r>
      <w:proofErr w:type="gramStart"/>
      <w:r w:rsidRPr="003B25A0">
        <w:rPr>
          <w:rFonts w:ascii="微软雅黑" w:eastAsia="微软雅黑" w:hAnsi="微软雅黑" w:cs="宋体" w:hint="eastAsia"/>
          <w:b/>
          <w:bCs/>
          <w:color w:val="4B4B4B"/>
          <w:kern w:val="0"/>
          <w:sz w:val="27"/>
          <w:szCs w:val="27"/>
          <w:bdr w:val="none" w:sz="0" w:space="0" w:color="auto" w:frame="1"/>
        </w:rPr>
        <w:t>”</w:t>
      </w:r>
      <w:proofErr w:type="gramEnd"/>
      <w:r w:rsidRPr="003B25A0">
        <w:rPr>
          <w:rFonts w:ascii="微软雅黑" w:eastAsia="微软雅黑" w:hAnsi="微软雅黑" w:cs="宋体" w:hint="eastAsia"/>
          <w:b/>
          <w:bCs/>
          <w:color w:val="4B4B4B"/>
          <w:kern w:val="0"/>
          <w:sz w:val="27"/>
          <w:szCs w:val="27"/>
          <w:bdr w:val="none" w:sz="0" w:space="0" w:color="auto" w:frame="1"/>
        </w:rPr>
        <w:t>制度试点方案</w:t>
      </w:r>
    </w:p>
    <w:p w14:paraId="72F636D3"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按照国务院印发的《国家职业教育改革实施方案》（简称“职教20条”）要求，经国务院职业教育工作部际联席会议研究通过，现就在院校实施“学历证书+若干职业技能等级证书”制度试点，制定以下工作方案。</w:t>
      </w:r>
    </w:p>
    <w:p w14:paraId="6AA23A4E"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b/>
          <w:bCs/>
          <w:color w:val="4B4B4B"/>
          <w:kern w:val="0"/>
          <w:sz w:val="27"/>
          <w:szCs w:val="27"/>
          <w:bdr w:val="none" w:sz="0" w:space="0" w:color="auto" w:frame="1"/>
        </w:rPr>
        <w:lastRenderedPageBreak/>
        <w:t xml:space="preserve">　　一、总体要求</w:t>
      </w:r>
    </w:p>
    <w:p w14:paraId="6CA3B3B3"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（一）指导思想和基本原则</w:t>
      </w:r>
    </w:p>
    <w:p w14:paraId="5F31D369"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以习近平新时代中国特色社会主义思想为指导，深入贯彻落实全国教育大会部署，完善职业教育和培训体系，按照高质量发展要求，坚持以学生为中心，深化复合型技术技能人才培养培训模式和评价模式改革，提高人才培养质量，</w:t>
      </w:r>
      <w:proofErr w:type="gramStart"/>
      <w:r w:rsidRPr="003B25A0">
        <w:rPr>
          <w:rFonts w:ascii="微软雅黑" w:eastAsia="微软雅黑" w:hAnsi="微软雅黑" w:cs="宋体" w:hint="eastAsia"/>
          <w:color w:val="4B4B4B"/>
          <w:kern w:val="0"/>
          <w:sz w:val="27"/>
          <w:szCs w:val="27"/>
        </w:rPr>
        <w:t>畅通技术</w:t>
      </w:r>
      <w:proofErr w:type="gramEnd"/>
      <w:r w:rsidRPr="003B25A0">
        <w:rPr>
          <w:rFonts w:ascii="微软雅黑" w:eastAsia="微软雅黑" w:hAnsi="微软雅黑" w:cs="宋体" w:hint="eastAsia"/>
          <w:color w:val="4B4B4B"/>
          <w:kern w:val="0"/>
          <w:sz w:val="27"/>
          <w:szCs w:val="27"/>
        </w:rPr>
        <w:t>技能人才成长通道，拓展就业创业本领。</w:t>
      </w:r>
    </w:p>
    <w:p w14:paraId="158846E1"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坚持政府引导、社会参与，</w:t>
      </w:r>
      <w:proofErr w:type="gramStart"/>
      <w:r w:rsidRPr="003B25A0">
        <w:rPr>
          <w:rFonts w:ascii="微软雅黑" w:eastAsia="微软雅黑" w:hAnsi="微软雅黑" w:cs="宋体" w:hint="eastAsia"/>
          <w:color w:val="4B4B4B"/>
          <w:kern w:val="0"/>
          <w:sz w:val="27"/>
          <w:szCs w:val="27"/>
        </w:rPr>
        <w:t>育训结合</w:t>
      </w:r>
      <w:proofErr w:type="gramEnd"/>
      <w:r w:rsidRPr="003B25A0">
        <w:rPr>
          <w:rFonts w:ascii="微软雅黑" w:eastAsia="微软雅黑" w:hAnsi="微软雅黑" w:cs="宋体" w:hint="eastAsia"/>
          <w:color w:val="4B4B4B"/>
          <w:kern w:val="0"/>
          <w:sz w:val="27"/>
          <w:szCs w:val="27"/>
        </w:rPr>
        <w:t>、保障质量，管好两端、规范中间，试点先行、稳步推进的原则。加强政府统筹规划、政策支持、监督指导，引导社会力量积极参与职业教育与培训。落实职业院校学历教育和培训并举并重的法定职责，坚持学历教育与职业培训相结合，促进书证融通。严把证书标准和人才质量两个关口，规范培养培训过程。从试点做起，用改革的办法稳步推进，总结经验、完善机制、防控风险。</w:t>
      </w:r>
    </w:p>
    <w:p w14:paraId="2813D026"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（二）目标任务</w:t>
      </w:r>
    </w:p>
    <w:p w14:paraId="1B25144E"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自2019年开始，重点围绕服务国家需要、市场需求、学生就业能力提升，从10个左右领域做起，启动1+X证书制度试点工作。落实“放管服”改革要求，以社会化机制招募职业教育培训评价组织（以下简称培训评价组织），开发若干职业技能等级标准和证书。有关院校将1+X证书制度试点与专业建设、课程建设、教师队伍建设等紧密结合，推进“1”和“X”的有机衔接，提升职业教育质量和学生就业能力。通过试点，深化教师、教材、</w:t>
      </w:r>
      <w:r w:rsidRPr="003B25A0">
        <w:rPr>
          <w:rFonts w:ascii="微软雅黑" w:eastAsia="微软雅黑" w:hAnsi="微软雅黑" w:cs="宋体" w:hint="eastAsia"/>
          <w:color w:val="4B4B4B"/>
          <w:kern w:val="0"/>
          <w:sz w:val="27"/>
          <w:szCs w:val="27"/>
        </w:rPr>
        <w:lastRenderedPageBreak/>
        <w:t>教法“三教”改革；促进校企合作；建好用好实训基地；探索建设职业教育国家“学分银行”，构建国家资历框架。</w:t>
      </w:r>
    </w:p>
    <w:p w14:paraId="7888A749"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b/>
          <w:bCs/>
          <w:color w:val="4B4B4B"/>
          <w:kern w:val="0"/>
          <w:sz w:val="27"/>
          <w:szCs w:val="27"/>
          <w:bdr w:val="none" w:sz="0" w:space="0" w:color="auto" w:frame="1"/>
        </w:rPr>
        <w:t xml:space="preserve">　　二、试点内容</w:t>
      </w:r>
    </w:p>
    <w:p w14:paraId="2D868924"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（一）培育培训评价组织</w:t>
      </w:r>
    </w:p>
    <w:p w14:paraId="1D47FA07"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培训评价组织作为职业技能等级证书及标准的建设主体，对证书质量、声誉负总责，主要职责包括标准开发、教材和学习资源开发、考核站点建设、考核颁证等，并协助试点院校实施证书培训。按照在已成熟的品牌中遴选一批、在成长中的品牌中培育一批、在有关评价证书缺失的领域中规划准备一批的原则，面向实施职业技能水平评价相关工作的社会评价组织，以社会化机制公开招募并择优遴选参与试点。试点本着严格控制数量，扶优、扶大、扶强的原则逐步推开。地方有关部门、行业组织要热心支持培训评价组织建设和发展，不得违规收取或变相收取任何费用。</w:t>
      </w:r>
    </w:p>
    <w:p w14:paraId="6D4FB11D"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（二）开发职业技能等级证书</w:t>
      </w:r>
    </w:p>
    <w:p w14:paraId="254A85D2"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职业技能等级证书以社会需求、企业岗位（群）需求和职业技能等级标准为依据，对学习者职业技能进行综合评价，如实反映学习者职业技术能力，证书分为初级、中级、高级。培训评价组织按照相关规范，联合行业、企业和院校等，依据国家职业标准，借鉴国际国内先进标准，体现新技术、新工艺、新规范、新要求等，开发有关职业技能等级标准。国务院教育行政部门根据国家标准化工作要求设立有关技术组织，做好职业教育与培训标准化工作的顶层设计，创新标准建设机制，编制标准化工作指南，指导职业技能等</w:t>
      </w:r>
      <w:r w:rsidRPr="003B25A0">
        <w:rPr>
          <w:rFonts w:ascii="微软雅黑" w:eastAsia="微软雅黑" w:hAnsi="微软雅黑" w:cs="宋体" w:hint="eastAsia"/>
          <w:color w:val="4B4B4B"/>
          <w:kern w:val="0"/>
          <w:sz w:val="27"/>
          <w:szCs w:val="27"/>
        </w:rPr>
        <w:lastRenderedPageBreak/>
        <w:t>级标准开发。试点实践中充分发挥培训评价组织的作用，鼓励其不断开发更科学、更符合社会实际需要的职业技能等级标准和证书。</w:t>
      </w:r>
    </w:p>
    <w:p w14:paraId="36FC8C80"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（三）融入专业人才培养</w:t>
      </w:r>
    </w:p>
    <w:p w14:paraId="11A6E1B8"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院校是1+X证书制度试点的实施主体。中等职业学校、高等职业学校可结合初级、中级、高级职业技能等级开展培训评价工作，本科层次职业教育试点学校、应用型本科高校及国家开放大学可根据专业实际情况选择。试点院校要根据职业技能等级标准和专业教学标准要求，将证书培训内容有机融入专业人才培养方案，优化课程设置和教学内容，统筹教学组织与实施，深化教学方式方法改革，提高人才培养的灵活性、适应性、针对性。试点院校可以通过培训、评价使学生获得职业技能等级证书，也可探索将相关专业课程考试与职业技能等级考核统筹安排，同步考试（评价），获得学历证书相应学分和职业技能等级证书。深化校企合作，坚持工学结合，充分利用院校和企业场所、资源，与评价组织协同实施教学、培训。加强对有关领域校企合作项目与试点工作的统筹。</w:t>
      </w:r>
    </w:p>
    <w:p w14:paraId="4A2E13CE"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（四）实施高质量职业培训</w:t>
      </w:r>
    </w:p>
    <w:p w14:paraId="64BA9602"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试点院校要结合职业技能等级证书培训要求和相关专业建设，改善实训条件，盘活教学资源，提高培训能力，积极开展高质量培训。根据社会、市场和学生技能考证需要，对专业课程未涵盖的内容或需要特别强化的实训，组织开展专门培训。试点院校在面向本校学生开展培训的同时，积极为社会成员提供培训服务。社会成员自主选择证书类别、等级，在试点院校内、外</w:t>
      </w:r>
      <w:r w:rsidRPr="003B25A0">
        <w:rPr>
          <w:rFonts w:ascii="微软雅黑" w:eastAsia="微软雅黑" w:hAnsi="微软雅黑" w:cs="宋体" w:hint="eastAsia"/>
          <w:color w:val="4B4B4B"/>
          <w:kern w:val="0"/>
          <w:sz w:val="27"/>
          <w:szCs w:val="27"/>
        </w:rPr>
        <w:lastRenderedPageBreak/>
        <w:t>进行培训。新入校园证书必须通过遴选渠道，已取消的职业资格证书不得再引入。教育行政部门、院校要建立健全进入院校内的各类证书的质量保障机制，杜绝乱培训、滥发证，保障学生权益，有关工作另行安排。</w:t>
      </w:r>
    </w:p>
    <w:p w14:paraId="6519B233"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（五）严格职业技能等级考核与证书发放</w:t>
      </w:r>
    </w:p>
    <w:p w14:paraId="25D648D0"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培训评价组织负责职业技能等级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要严格考核纪律，加强过程管理，推进考核工作科学化、标准化、规范化。要建立健全考核安全、保密制度，强化保障条件，加强考点（考场）和保密标准化建设。通过考核的学生和社会人员取得相应等级的职业技能等级证书。</w:t>
      </w:r>
    </w:p>
    <w:p w14:paraId="28B417D3"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（六）探索建立职业教育国家“学分银行”</w:t>
      </w:r>
    </w:p>
    <w:p w14:paraId="2002BF57"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国务院教育行政部门探索建立职业教育“学分银行”制度，研制相关规范，建设信息系统，对学历证书和职业技能等级证书所体现的学习成果进行登记和存储，计入个人学习账号，尝试学习成果的认定、积累与转换。学生和社会成员在按规定程序进入试点院校接受相关专业学历教育时，可按规定兑换学分，免修相应课程或模块，促进学历证书与职业技能等级证书互通。研究探索构建符合国情的国家资历框架。</w:t>
      </w:r>
    </w:p>
    <w:p w14:paraId="24731D3C"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（七）建立健全监督、管理与服务机制</w:t>
      </w:r>
    </w:p>
    <w:p w14:paraId="6F355C36"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lastRenderedPageBreak/>
        <w:t xml:space="preserve">　　建立职业技能等级证书和培训评价组织监督、管理与服务机制。建设培训评价组织遴选专家库和招募遴选管理办法。本着公正公平公开的原则进行公示公告。建立监督管理制度，教育行政部门和职业教育指导咨询委员会要加强对职业技能等级证书有关工作的指导，定期开展“双随机、</w:t>
      </w:r>
      <w:proofErr w:type="gramStart"/>
      <w:r w:rsidRPr="003B25A0">
        <w:rPr>
          <w:rFonts w:ascii="微软雅黑" w:eastAsia="微软雅黑" w:hAnsi="微软雅黑" w:cs="宋体" w:hint="eastAsia"/>
          <w:color w:val="4B4B4B"/>
          <w:kern w:val="0"/>
          <w:sz w:val="27"/>
          <w:szCs w:val="27"/>
        </w:rPr>
        <w:t>一</w:t>
      </w:r>
      <w:proofErr w:type="gramEnd"/>
      <w:r w:rsidRPr="003B25A0">
        <w:rPr>
          <w:rFonts w:ascii="微软雅黑" w:eastAsia="微软雅黑" w:hAnsi="微软雅黑" w:cs="宋体" w:hint="eastAsia"/>
          <w:color w:val="4B4B4B"/>
          <w:kern w:val="0"/>
          <w:sz w:val="27"/>
          <w:szCs w:val="27"/>
        </w:rPr>
        <w:t>公开”的抽查和监督。对培训评价组织行为和院校培训质量进行监测和评估。培训评价组织的行为同时接受学校、社会、学生、家长等的监督评价。院校和学生自主选择X证书，同时加强引导，避免出现片面的“考证热”。</w:t>
      </w:r>
    </w:p>
    <w:p w14:paraId="6D1F8684"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b/>
          <w:bCs/>
          <w:color w:val="4B4B4B"/>
          <w:kern w:val="0"/>
          <w:sz w:val="27"/>
          <w:szCs w:val="27"/>
          <w:bdr w:val="none" w:sz="0" w:space="0" w:color="auto" w:frame="1"/>
        </w:rPr>
        <w:t xml:space="preserve">　　三、试点范围及进度安排</w:t>
      </w:r>
    </w:p>
    <w:p w14:paraId="6D785C61"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（一）试点范围</w:t>
      </w:r>
    </w:p>
    <w:p w14:paraId="3D7CDAC4"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面向现代农业、先进制造业、现代服务业、战略性新兴产业等20个技能人才紧缺领域，率先从10个左右职业技能领域做起。省级教育行政部门根据有关要求对符合条件的申报院校进行备案。试点院校以高等职业学校、中等职业学校（不含技工学校）为主，本科层次职业教育试点学校、应用型本科高校及国家开放大学等积极参与，省级及以上示范（骨干、优质）高等职业学校和“中国特色高水平高职学校和专业建设计划”入选学校要发挥带头作用。</w:t>
      </w:r>
    </w:p>
    <w:p w14:paraId="79E16FD6"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（二）进度安排</w:t>
      </w:r>
    </w:p>
    <w:p w14:paraId="588C4E64"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2019年首批启动五个领域试点，已确定的五个培训评价组织对接试点院校，并启动有关信息化平台建设；陆续启动其他领域试点工作。2020年下半年，做好试点工作阶段性总结，研究部署下一步工作。</w:t>
      </w:r>
    </w:p>
    <w:p w14:paraId="19A830AA"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b/>
          <w:bCs/>
          <w:color w:val="4B4B4B"/>
          <w:kern w:val="0"/>
          <w:sz w:val="27"/>
          <w:szCs w:val="27"/>
          <w:bdr w:val="none" w:sz="0" w:space="0" w:color="auto" w:frame="1"/>
        </w:rPr>
        <w:lastRenderedPageBreak/>
        <w:t xml:space="preserve">　　四、组织实施</w:t>
      </w:r>
    </w:p>
    <w:p w14:paraId="645FB788"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（一）明确组织分工</w:t>
      </w:r>
    </w:p>
    <w:p w14:paraId="4710CB13"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国务院教育行政部门负责做好1+X证书制度试点工作的整体规划、部署和宏观指导，对院校职业技能等级证书的实施工作</w:t>
      </w:r>
      <w:proofErr w:type="gramStart"/>
      <w:r w:rsidRPr="003B25A0">
        <w:rPr>
          <w:rFonts w:ascii="微软雅黑" w:eastAsia="微软雅黑" w:hAnsi="微软雅黑" w:cs="宋体" w:hint="eastAsia"/>
          <w:color w:val="4B4B4B"/>
          <w:kern w:val="0"/>
          <w:sz w:val="27"/>
          <w:szCs w:val="27"/>
        </w:rPr>
        <w:t>负监督</w:t>
      </w:r>
      <w:proofErr w:type="gramEnd"/>
      <w:r w:rsidRPr="003B25A0">
        <w:rPr>
          <w:rFonts w:ascii="微软雅黑" w:eastAsia="微软雅黑" w:hAnsi="微软雅黑" w:cs="宋体" w:hint="eastAsia"/>
          <w:color w:val="4B4B4B"/>
          <w:kern w:val="0"/>
          <w:sz w:val="27"/>
          <w:szCs w:val="27"/>
        </w:rPr>
        <w:t>管理职责。国务院市场监督管理部门（国家标准化管理委员会）负责协调指导职业教育与培训标准化建设。各省级教育行政部门主要负责指导本区域1+X证书制度试点工作，会同省级有关部门研究制定支持激励教师参与试点工作的有关政策，将参与职业技能等级证书培训与考核相关工作列入教师和教学管理人员工作量范畴，帮助协调解决试点中出现的新情况、新问题。省级有关职能部门负责研究确定证书培训考核收费管理相关政策。试点院校党委要加强对试点工作的领导，按有关规定加大资源统筹调配力度。</w:t>
      </w:r>
    </w:p>
    <w:p w14:paraId="6A4B7C9B"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（二）强化基础条件保障</w:t>
      </w:r>
    </w:p>
    <w:p w14:paraId="6CF824F1"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各省（区、市）在政策、资金和项目等方面向参与实施试点的院校倾斜，支持学校教学实</w:t>
      </w:r>
      <w:proofErr w:type="gramStart"/>
      <w:r w:rsidRPr="003B25A0">
        <w:rPr>
          <w:rFonts w:ascii="微软雅黑" w:eastAsia="微软雅黑" w:hAnsi="微软雅黑" w:cs="宋体" w:hint="eastAsia"/>
          <w:color w:val="4B4B4B"/>
          <w:kern w:val="0"/>
          <w:sz w:val="27"/>
          <w:szCs w:val="27"/>
        </w:rPr>
        <w:t>训资源</w:t>
      </w:r>
      <w:proofErr w:type="gramEnd"/>
      <w:r w:rsidRPr="003B25A0">
        <w:rPr>
          <w:rFonts w:ascii="微软雅黑" w:eastAsia="微软雅黑" w:hAnsi="微软雅黑" w:cs="宋体" w:hint="eastAsia"/>
          <w:color w:val="4B4B4B"/>
          <w:kern w:val="0"/>
          <w:sz w:val="27"/>
          <w:szCs w:val="27"/>
        </w:rPr>
        <w:t>与培训考核资源共建共享，推动学校建好用好学校自办、学校间联办、与企业合办、政府开办等各种类型的实训基地。要吸引社会投资进入职业教育培训领域。通过政府和社会资本合作（PPP模式）等方式，积极支持社会资本参与实训基地建设和运营。产教融合实训基地和产教融合型企业要积极参与实施培训。</w:t>
      </w:r>
    </w:p>
    <w:p w14:paraId="06AE1B34"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（三）加强师资队伍建设</w:t>
      </w:r>
    </w:p>
    <w:p w14:paraId="605651DC"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lastRenderedPageBreak/>
        <w:t xml:space="preserve">　　各省（区、市）和试点院校要加强专兼结合的师资队伍建设，打造能够满足教学与培训需求的教学创新团队，促进教育培训质量全面提升。要将职业技能等级证书有关师资培训纳入职业院校教师素质提高计划项目。培训评价组织要组建来自行业企业、院校和研究机构的高素质专家队伍，面向试点院校定期开展师资培训和交流，提高教师实施教学、培训和考核评价能力。</w:t>
      </w:r>
    </w:p>
    <w:p w14:paraId="6A8F590F"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（四）建立健全投入机制</w:t>
      </w:r>
    </w:p>
    <w:p w14:paraId="1858831F"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中央财政建立奖补机制，通过相关转移支付对各省1+X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1+X证书制度试点范围的培训、评价、认证等，不享受试点有关经费支持。</w:t>
      </w:r>
    </w:p>
    <w:p w14:paraId="16AAFA9B" w14:textId="77777777" w:rsidR="003B25A0" w:rsidRPr="003B25A0" w:rsidRDefault="003B25A0" w:rsidP="003B25A0">
      <w:pPr>
        <w:widowControl/>
        <w:shd w:val="clear" w:color="auto" w:fill="FFFFFF"/>
        <w:adjustRightInd/>
        <w:snapToGrid/>
        <w:spacing w:line="480" w:lineRule="atLeast"/>
        <w:ind w:firstLineChars="0" w:firstLine="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（五）加强信息化管理与服务</w:t>
      </w:r>
    </w:p>
    <w:p w14:paraId="7841672C" w14:textId="3D4B6CE5" w:rsidR="00CC6BB2" w:rsidRPr="003B25A0" w:rsidRDefault="003B25A0" w:rsidP="003B25A0">
      <w:pPr>
        <w:widowControl/>
        <w:shd w:val="clear" w:color="auto" w:fill="FFFFFF"/>
        <w:adjustRightInd/>
        <w:snapToGrid/>
        <w:spacing w:line="480" w:lineRule="atLeast"/>
        <w:ind w:firstLineChars="0" w:firstLine="540"/>
        <w:jc w:val="left"/>
        <w:rPr>
          <w:rFonts w:ascii="微软雅黑" w:eastAsia="微软雅黑" w:hAnsi="微软雅黑" w:cs="宋体" w:hint="eastAsia"/>
          <w:color w:val="4B4B4B"/>
          <w:kern w:val="0"/>
          <w:sz w:val="27"/>
          <w:szCs w:val="27"/>
        </w:rPr>
      </w:pPr>
      <w:r w:rsidRPr="003B25A0">
        <w:rPr>
          <w:rFonts w:ascii="微软雅黑" w:eastAsia="微软雅黑" w:hAnsi="微软雅黑" w:cs="宋体" w:hint="eastAsia"/>
          <w:color w:val="4B4B4B"/>
          <w:kern w:val="0"/>
          <w:sz w:val="27"/>
          <w:szCs w:val="27"/>
        </w:rPr>
        <w:t xml:space="preserve">　　建设1+X证书信息管理服务平台，开发</w:t>
      </w:r>
      <w:proofErr w:type="gramStart"/>
      <w:r w:rsidRPr="003B25A0">
        <w:rPr>
          <w:rFonts w:ascii="微软雅黑" w:eastAsia="微软雅黑" w:hAnsi="微软雅黑" w:cs="宋体" w:hint="eastAsia"/>
          <w:color w:val="4B4B4B"/>
          <w:kern w:val="0"/>
          <w:sz w:val="27"/>
          <w:szCs w:val="27"/>
        </w:rPr>
        <w:t>集政策</w:t>
      </w:r>
      <w:proofErr w:type="gramEnd"/>
      <w:r w:rsidRPr="003B25A0">
        <w:rPr>
          <w:rFonts w:ascii="微软雅黑" w:eastAsia="微软雅黑" w:hAnsi="微软雅黑" w:cs="宋体" w:hint="eastAsia"/>
          <w:color w:val="4B4B4B"/>
          <w:kern w:val="0"/>
          <w:sz w:val="27"/>
          <w:szCs w:val="27"/>
        </w:rPr>
        <w:t>发布、过程监管、证书查询、监督评价等功能的权威性信息系统。参与1+X证书制度试点的学生，获取的职业技能等级证书都将进入服务平台，与职业教育国家学分银行个人学习账户系统对接，记录学分，并提供网络公开查询等社会化服务，便于用人单位识别和学生就业。运用大数据、云计算、移动互联网、人工智能等信息技术，提升证书考核、培训及管理水平，充分利用新技术平台，开展在线服务，提升学习者体验。</w:t>
      </w:r>
    </w:p>
    <w:sectPr w:rsidR="00CC6BB2" w:rsidRPr="003B25A0" w:rsidSect="00C902B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32D9" w14:textId="77777777" w:rsidR="00B54D1D" w:rsidRDefault="00B54D1D" w:rsidP="003B25A0">
      <w:pPr>
        <w:spacing w:line="240" w:lineRule="auto"/>
        <w:ind w:firstLine="640"/>
      </w:pPr>
      <w:r>
        <w:separator/>
      </w:r>
    </w:p>
  </w:endnote>
  <w:endnote w:type="continuationSeparator" w:id="0">
    <w:p w14:paraId="36D7F6D8" w14:textId="77777777" w:rsidR="00B54D1D" w:rsidRDefault="00B54D1D" w:rsidP="003B25A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F580" w14:textId="77777777" w:rsidR="003B25A0" w:rsidRDefault="003B25A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A7EC" w14:textId="77777777" w:rsidR="003B25A0" w:rsidRDefault="003B25A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B460" w14:textId="77777777" w:rsidR="003B25A0" w:rsidRDefault="003B25A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DB88" w14:textId="77777777" w:rsidR="00B54D1D" w:rsidRDefault="00B54D1D" w:rsidP="003B25A0">
      <w:pPr>
        <w:spacing w:line="240" w:lineRule="auto"/>
        <w:ind w:firstLine="640"/>
      </w:pPr>
      <w:r>
        <w:separator/>
      </w:r>
    </w:p>
  </w:footnote>
  <w:footnote w:type="continuationSeparator" w:id="0">
    <w:p w14:paraId="16F56E89" w14:textId="77777777" w:rsidR="00B54D1D" w:rsidRDefault="00B54D1D" w:rsidP="003B25A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E63A" w14:textId="77777777" w:rsidR="003B25A0" w:rsidRDefault="003B25A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7857" w14:textId="77777777" w:rsidR="003B25A0" w:rsidRDefault="003B25A0" w:rsidP="003B25A0">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D1F8" w14:textId="77777777" w:rsidR="003B25A0" w:rsidRDefault="003B25A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F6565"/>
    <w:rsid w:val="001F6565"/>
    <w:rsid w:val="003B25A0"/>
    <w:rsid w:val="007D5E3C"/>
    <w:rsid w:val="00855F5E"/>
    <w:rsid w:val="00B54D1D"/>
    <w:rsid w:val="00C902BA"/>
    <w:rsid w:val="00CC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E4B6A"/>
  <w15:chartTrackingRefBased/>
  <w15:docId w15:val="{E186ADC0-6875-4757-8285-C686C7CF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before="100" w:before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5F5E"/>
    <w:pPr>
      <w:widowControl w:val="0"/>
      <w:adjustRightInd w:val="0"/>
      <w:snapToGrid w:val="0"/>
      <w:spacing w:before="0" w:beforeAutospacing="0" w:line="360" w:lineRule="auto"/>
      <w:ind w:firstLineChars="200" w:firstLine="200"/>
      <w:jc w:val="both"/>
    </w:pPr>
    <w:rPr>
      <w:rFonts w:ascii="Times New Roman" w:eastAsia="仿宋_GB2312" w:hAnsi="Times New Roman"/>
      <w:sz w:val="32"/>
    </w:rPr>
  </w:style>
  <w:style w:type="paragraph" w:styleId="1">
    <w:name w:val="heading 1"/>
    <w:aliases w:val="题目"/>
    <w:basedOn w:val="a"/>
    <w:next w:val="a"/>
    <w:link w:val="10"/>
    <w:uiPriority w:val="9"/>
    <w:qFormat/>
    <w:rsid w:val="007D5E3C"/>
    <w:pPr>
      <w:keepNext/>
      <w:keepLines/>
      <w:ind w:firstLineChars="0" w:firstLine="0"/>
      <w:jc w:val="center"/>
      <w:outlineLvl w:val="0"/>
    </w:pPr>
    <w:rPr>
      <w:rFonts w:eastAsia="方正小标宋简体"/>
      <w:bCs/>
      <w:kern w:val="44"/>
      <w:sz w:val="36"/>
      <w:szCs w:val="44"/>
    </w:rPr>
  </w:style>
  <w:style w:type="paragraph" w:styleId="2">
    <w:name w:val="heading 2"/>
    <w:basedOn w:val="a"/>
    <w:next w:val="a"/>
    <w:link w:val="20"/>
    <w:uiPriority w:val="9"/>
    <w:semiHidden/>
    <w:unhideWhenUsed/>
    <w:qFormat/>
    <w:rsid w:val="007D5E3C"/>
    <w:pPr>
      <w:keepNext/>
      <w:keepLines/>
      <w:spacing w:before="260" w:after="260" w:line="240" w:lineRule="auto"/>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题目 字符"/>
    <w:basedOn w:val="a0"/>
    <w:link w:val="1"/>
    <w:uiPriority w:val="9"/>
    <w:rsid w:val="007D5E3C"/>
    <w:rPr>
      <w:rFonts w:ascii="Times New Roman" w:eastAsia="方正小标宋简体" w:hAnsi="Times New Roman"/>
      <w:bCs/>
      <w:kern w:val="44"/>
      <w:sz w:val="36"/>
      <w:szCs w:val="44"/>
    </w:rPr>
  </w:style>
  <w:style w:type="character" w:customStyle="1" w:styleId="20">
    <w:name w:val="标题 2 字符"/>
    <w:basedOn w:val="a0"/>
    <w:link w:val="2"/>
    <w:uiPriority w:val="9"/>
    <w:semiHidden/>
    <w:rsid w:val="007D5E3C"/>
    <w:rPr>
      <w:rFonts w:asciiTheme="majorHAnsi" w:eastAsia="黑体" w:hAnsiTheme="majorHAnsi" w:cstheme="majorBidi"/>
      <w:bCs/>
      <w:sz w:val="32"/>
      <w:szCs w:val="32"/>
    </w:rPr>
  </w:style>
  <w:style w:type="paragraph" w:styleId="a3">
    <w:name w:val="header"/>
    <w:basedOn w:val="a"/>
    <w:link w:val="a4"/>
    <w:uiPriority w:val="99"/>
    <w:unhideWhenUsed/>
    <w:rsid w:val="003B25A0"/>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rsid w:val="003B25A0"/>
    <w:rPr>
      <w:rFonts w:ascii="Times New Roman" w:eastAsia="仿宋_GB2312" w:hAnsi="Times New Roman"/>
      <w:sz w:val="18"/>
      <w:szCs w:val="18"/>
    </w:rPr>
  </w:style>
  <w:style w:type="paragraph" w:styleId="a5">
    <w:name w:val="footer"/>
    <w:basedOn w:val="a"/>
    <w:link w:val="a6"/>
    <w:uiPriority w:val="99"/>
    <w:unhideWhenUsed/>
    <w:rsid w:val="003B25A0"/>
    <w:pPr>
      <w:tabs>
        <w:tab w:val="center" w:pos="4153"/>
        <w:tab w:val="right" w:pos="8306"/>
      </w:tabs>
      <w:spacing w:line="240" w:lineRule="auto"/>
      <w:jc w:val="left"/>
    </w:pPr>
    <w:rPr>
      <w:sz w:val="18"/>
      <w:szCs w:val="18"/>
    </w:rPr>
  </w:style>
  <w:style w:type="character" w:customStyle="1" w:styleId="a6">
    <w:name w:val="页脚 字符"/>
    <w:basedOn w:val="a0"/>
    <w:link w:val="a5"/>
    <w:uiPriority w:val="99"/>
    <w:rsid w:val="003B25A0"/>
    <w:rPr>
      <w:rFonts w:ascii="Times New Roman" w:eastAsia="仿宋_GB2312" w:hAnsi="Times New Roman"/>
      <w:sz w:val="18"/>
      <w:szCs w:val="18"/>
    </w:rPr>
  </w:style>
  <w:style w:type="paragraph" w:styleId="a7">
    <w:name w:val="Normal (Web)"/>
    <w:basedOn w:val="a"/>
    <w:uiPriority w:val="99"/>
    <w:semiHidden/>
    <w:unhideWhenUsed/>
    <w:rsid w:val="003B25A0"/>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3B2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737182">
      <w:bodyDiv w:val="1"/>
      <w:marLeft w:val="0"/>
      <w:marRight w:val="0"/>
      <w:marTop w:val="0"/>
      <w:marBottom w:val="0"/>
      <w:divBdr>
        <w:top w:val="none" w:sz="0" w:space="0" w:color="auto"/>
        <w:left w:val="none" w:sz="0" w:space="0" w:color="auto"/>
        <w:bottom w:val="none" w:sz="0" w:space="0" w:color="auto"/>
        <w:right w:val="none" w:sz="0" w:space="0" w:color="auto"/>
      </w:divBdr>
      <w:divsChild>
        <w:div w:id="135373038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评估 育华</dc:creator>
  <cp:keywords/>
  <dc:description/>
  <cp:lastModifiedBy>评估 育华</cp:lastModifiedBy>
  <cp:revision>2</cp:revision>
  <dcterms:created xsi:type="dcterms:W3CDTF">2019-09-30T01:43:00Z</dcterms:created>
  <dcterms:modified xsi:type="dcterms:W3CDTF">2019-09-30T01:44:00Z</dcterms:modified>
</cp:coreProperties>
</file>